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26.png" ContentType="image/png"/>
  <Override PartName="/word/media/rId40.png" ContentType="image/png"/>
  <Override PartName="/word/media/rId41.png" ContentType="image/png"/>
  <Override PartName="/word/media/rId37.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Pr>
      <w:r>
        <w:t xml:space="preserve">Add better maps under the tracking data and HRs</w:t>
      </w:r>
    </w:p>
    <w:p>
      <w:pPr>
        <w:numPr>
          <w:ilvl w:val="0"/>
          <w:numId w:val="1001"/>
        </w:numPr>
      </w:pPr>
      <w:r>
        <w:t xml:space="preserve">Switch to</w:t>
      </w:r>
      <w:r>
        <w:t xml:space="preserve"> </w:t>
      </w:r>
      <w:r>
        <w:rPr>
          <w:rStyle w:val="VerbatimChar"/>
        </w:rPr>
        <w:t xml:space="preserve">metafor</w:t>
      </w:r>
      <w:r>
        <w:t xml:space="preserve"> </w:t>
      </w:r>
      <w:r>
        <w:t xml:space="preserve">for the tests.</w:t>
      </w:r>
    </w:p>
    <w:p>
      <w:pPr>
        <w:numPr>
          <w:ilvl w:val="0"/>
          <w:numId w:val="1001"/>
        </w:numPr>
      </w:pPr>
      <w:r>
        <w:t xml:space="preserve">Create boxplots and/or a descriptive table of the habitat composition of the three study sites (proportions of each habitat class within the extent of the tracking data). Compile these into supplementary material.</w:t>
      </w:r>
    </w:p>
    <w:p>
      <w:pPr>
        <w:numPr>
          <w:ilvl w:val="0"/>
          <w:numId w:val="1001"/>
        </w:numPr>
      </w:pPr>
      <w:r>
        <w:t xml:space="preserve">Create boxplots of the proportions of the different habitat layers within HRs across the three different biomes, for males/females, and for age classes. Compile these into supplementary material.</w:t>
      </w:r>
    </w:p>
    <w:p>
      <w:pPr>
        <w:numPr>
          <w:ilvl w:val="0"/>
          <w:numId w:val="1001"/>
        </w:numPr>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Cs/>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 Findings from this work fill a critical knowledge gap in lowland tapir ecology and can contribute to long-term species management and conservation strategies.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annual rainfall is 1347 mm (Faria and Pires 2006) [I DON’T KNOW WHAT CITATION THIS IS. PATI CAN YOU GIVE ME THE DETAILS?].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w:t>
      </w:r>
    </w:p>
    <w:p>
      <w:pPr>
        <w:pStyle w:val="CaptionedFigure"/>
      </w:pPr>
      <w:r>
        <w:drawing>
          <wp:inline>
            <wp:extent cx="5334000" cy="4699512"/>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6"/>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[PATI, WE NEED A BIT OF DETAIL HERE ABOUT HOW THE HABITAT LAYERS WERE GENERATED]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4" w:name="results"/>
    <w:p>
      <w:pPr>
        <w:pStyle w:val="Heading1"/>
      </w:pPr>
      <w:r>
        <w:t xml:space="preserve">Results</w:t>
      </w:r>
    </w:p>
    <w:p>
      <w:pPr>
        <w:pStyle w:val="FirstParagraph"/>
      </w:pPr>
      <w:r>
        <w:t xml:space="preserve">[I THINK THESE RESULTS SHOULD ULTIMATELY END UP IN SUPPLEMENTARY MATERIAL]</w:t>
      </w:r>
      <w:r>
        <w:t xml:space="preserve"> </w:t>
      </w: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2</w:t>
      </w:r>
      <w:r>
        <w:t xml:space="preserve">).</w:t>
      </w:r>
    </w:p>
    <w:p>
      <w:pPr>
        <w:pStyle w:val="CaptionedFigure"/>
      </w:pPr>
      <w:r>
        <w:drawing>
          <wp:inline>
            <wp:extent cx="5334000" cy="3302786"/>
            <wp:effectExtent b="0" l="0" r="0" t="0"/>
            <wp:docPr descr="Figure 2: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5"/>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2: Estimated 95% home range area by tracking method. Tapirs were monitored using GPS collars, Very High Frequency (VHF) tracking, or both.</w:t>
      </w:r>
    </w:p>
    <w:bookmarkStart w:id="39" w:name="X5098fd6469a5e131273aa1f3639e658bf1d24f3"/>
    <w:p>
      <w:pPr>
        <w:pStyle w:val="Heading2"/>
      </w:pPr>
      <w:r>
        <w:t xml:space="preserve">Individual variation in movement and space use</w:t>
      </w:r>
    </w:p>
    <w:p>
      <w:pPr>
        <w:pStyle w:val="FirstParagraph"/>
      </w:pPr>
      <w:r>
        <w:rPr>
          <w:iCs/>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Fig.</w:t>
      </w:r>
      <w:r>
        <w:t xml:space="preserve"> </w:t>
      </w:r>
      <w:r>
        <w:t xml:space="preserve">3</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w:t>
      </w:r>
      <w:r>
        <w:t xml:space="preserve">a). Tapirs had HR crossing times of 0.72 days on average (95% CI: 0.35 - 1.10), ranging from 0.05 to 12.8 days (Fig.</w:t>
      </w:r>
      <w:r>
        <w:t xml:space="preserve"> </w:t>
      </w:r>
      <w:r>
        <w:t xml:space="preserve">4</w:t>
      </w:r>
      <w:r>
        <w:t xml:space="preserve">b), and a mean velocity autocorrelation timescale of 0.44 hours (95% CI: 0.39 - 0.49), ranging from 0.17 to 1.88 hours (Fig.</w:t>
      </w:r>
      <w:r>
        <w:t xml:space="preserve"> </w:t>
      </w:r>
      <w:r>
        <w:t xml:space="preserve">4</w:t>
      </w:r>
      <w:r>
        <w:t xml:space="preserve">c). We estimated that tapirs had mean movement speeds of 11.2 km/day (95% CI: 10.2 - 12.1), ranging from 1.51 to 25.96 km/day (Fig.</w:t>
      </w:r>
      <w:r>
        <w:t xml:space="preserve"> </w:t>
      </w:r>
      <w:r>
        <w:t xml:space="preserve">4</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5</w:t>
      </w:r>
      <w:r>
        <w:t xml:space="preserve">a), and there was little to no evidence of it differing between age groups (adults: 11.8 km/day, 95% CI: 10.6 - 13.2; sub-adults: 9.52 km/day, 95% CI: 7.94 - 11.4;</w:t>
      </w:r>
      <w:r>
        <w:t xml:space="preserve"> </w:t>
      </w:r>
      <m:oMath>
        <m:r>
          <m:t>p</m:t>
        </m:r>
        <m:r>
          <m:rPr>
            <m:sty m:val="p"/>
          </m:rPr>
          <m:t>=</m:t>
        </m:r>
        <m:r>
          <m:t>0.053</m:t>
        </m:r>
      </m:oMath>
      <w:r>
        <w:t xml:space="preserve">, Fig.</w:t>
      </w:r>
      <w:r>
        <w:t xml:space="preserve"> </w:t>
      </w:r>
      <w:r>
        <w:t xml:space="preserve">5</w:t>
      </w:r>
      <w:r>
        <w:t xml:space="preserve">b).</w:t>
      </w:r>
    </w:p>
    <w:p>
      <w:pPr>
        <w:pStyle w:val="CaptionedFigure"/>
      </w:pPr>
      <w:r>
        <w:drawing>
          <wp:inline>
            <wp:extent cx="5334000" cy="9908359"/>
            <wp:effectExtent b="0" l="0" r="0" t="0"/>
            <wp:docPr descr="Figure 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3: Autocorrelated kernel density estimations of each tapir’s 95% home range.</w:t>
      </w:r>
    </w:p>
    <w:p>
      <w:pPr>
        <w:pStyle w:val="CaptionedFigure"/>
      </w:pPr>
      <w:r>
        <w:drawing>
          <wp:inline>
            <wp:extent cx="5334000" cy="4665306"/>
            <wp:effectExtent b="0" l="0" r="0" t="0"/>
            <wp:docPr descr="Figure 4: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7"/>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5: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8"/>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5: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5</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5</w:t>
      </w:r>
      <w:r>
        <w:t xml:space="preserve">d).</w:t>
      </w:r>
    </w:p>
    <w:bookmarkEnd w:id="39"/>
    <w:bookmarkStart w:id="43"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4</w:t>
      </w:r>
      <w:r>
        <w:t xml:space="preserve">.</w:t>
      </w:r>
    </w:p>
    <w:p>
      <w:pPr>
        <w:pStyle w:val="CaptionedFigure"/>
      </w:pPr>
      <w:r>
        <w:drawing>
          <wp:inline>
            <wp:extent cx="5334000" cy="2477089"/>
            <wp:effectExtent b="0" l="0" r="0" t="0"/>
            <wp:docPr descr="Figure 6: Estimated mean effect of exposed dirt on the tapirs’ estimated home range area." title="" id="1" name="Picture"/>
            <a:graphic>
              <a:graphicData uri="http://schemas.openxmlformats.org/drawingml/2006/picture">
                <pic:pic>
                  <pic:nvPicPr>
                    <pic:cNvPr descr="../figures/lu-regression-hr.png" id="0" name="Picture"/>
                    <pic:cNvPicPr>
                      <a:picLocks noChangeArrowheads="1" noChangeAspect="1"/>
                    </pic:cNvPicPr>
                  </pic:nvPicPr>
                  <pic:blipFill>
                    <a:blip r:embed="rId40"/>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6: Estimated mean effect of exposed dirt on the tapirs’ estimated home range area.</w:t>
      </w:r>
    </w:p>
    <w:p>
      <w:pPr>
        <w:pStyle w:val="BodyText"/>
      </w:pPr>
      <w:r>
        <w:t xml:space="preserve">We also found that habitat type had little effect on HR area or average individual movement speeds (Fig. lu-reg-hr).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persistance term (</w:t>
      </w:r>
      <m:oMath>
        <m:sSub>
          <m:e>
            <m:r>
              <m:t>τ</m:t>
            </m:r>
          </m:e>
          <m:sub>
            <m:r>
              <m:t>v</m:t>
            </m:r>
          </m:sub>
        </m:sSub>
      </m:oMath>
      <w:r>
        <w:t xml:space="preserve">) was significantly lower for animals who had a higher amount of forested area or water in their home range (Fig.</w:t>
      </w:r>
      <w:r>
        <w:t xml:space="preserve"> </w:t>
      </w:r>
      <w:r>
        <w:t xml:space="preserve">7</w:t>
      </w:r>
      <w:r>
        <w:t xml:space="preserve">).</w:t>
      </w:r>
    </w:p>
    <w:p>
      <w:pPr>
        <w:pStyle w:val="CaptionedFigure"/>
      </w:pPr>
      <w:r>
        <w:drawing>
          <wp:inline>
            <wp:extent cx="5334000" cy="4954179"/>
            <wp:effectExtent b="0" l="0" r="0" t="0"/>
            <wp:docPr descr="Figure 7: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Figure 7: Effect of forested area or water in a tapir’s home range on its estimated directional persistence. The point indicated as an outlier was removed from the dataset for the purpose of the regression.</w:t>
      </w:r>
    </w:p>
    <w:p>
      <w:pPr>
        <w:pStyle w:val="BodyText"/>
      </w:pPr>
      <w:r>
        <w:t xml:space="preserve">HFI had no significant effect on lowland tapir home range size (p-value = 0.90; Fig.</w:t>
      </w:r>
      <w:r>
        <w:t xml:space="preserve"> </w:t>
      </w:r>
      <w:r>
        <w:t xml:space="preserve">8</w:t>
      </w:r>
      <w:r>
        <w:t xml:space="preserve">a), nor average daily movement speed (p-value = 0.53; Fig.</w:t>
      </w:r>
      <w:r>
        <w:t xml:space="preserve"> </w:t>
      </w:r>
      <w:r>
        <w:t xml:space="preserve">8</w:t>
      </w:r>
      <w:r>
        <w:t xml:space="preserve">b), nor directional persistance (p-value = 0.596,</w:t>
      </w:r>
      <w:r>
        <w:t xml:space="preserve"> </w:t>
      </w:r>
      <m:oMath>
        <m:sSubSup>
          <m:e>
            <m:r>
              <m:t>R</m:t>
            </m:r>
          </m:e>
          <m:sub>
            <m:r>
              <m:t>a</m:t>
            </m:r>
            <m:r>
              <m:t>d</m:t>
            </m:r>
            <m:r>
              <m:t>j</m:t>
            </m:r>
          </m:sub>
          <m:sup>
            <m:r>
              <m:t>2</m:t>
            </m:r>
          </m:sup>
        </m:sSubSup>
        <m:r>
          <m:rPr>
            <m:sty m:val="p"/>
          </m:rPr>
          <m:t>=</m:t>
        </m:r>
        <m:r>
          <m:rPr>
            <m:sty m:val="p"/>
          </m:rPr>
          <m:t>−</m:t>
        </m:r>
        <m:r>
          <m:t>0.0184</m:t>
        </m:r>
      </m:oMath>
      <w:r>
        <w:t xml:space="preserve">, after removing outlier estimate: p-value = 0.188,</w:t>
      </w:r>
      <w:r>
        <w:t xml:space="preserve"> </w:t>
      </w:r>
      <m:oMath>
        <m:sSubSup>
          <m:e>
            <m:r>
              <m:t>R</m:t>
            </m:r>
          </m:e>
          <m:sub>
            <m:r>
              <m:t>a</m:t>
            </m:r>
            <m:r>
              <m:t>d</m:t>
            </m:r>
            <m:r>
              <m:t>j</m:t>
            </m:r>
          </m:sub>
          <m:sup>
            <m:r>
              <m:t>2</m:t>
            </m:r>
          </m:sup>
        </m:sSubSup>
        <m:r>
          <m:rPr>
            <m:sty m:val="p"/>
          </m:rPr>
          <m:t>=</m:t>
        </m:r>
        <m:r>
          <m:t>0.0129</m:t>
        </m:r>
      </m:oMath>
      <w:r>
        <w:t xml:space="preserve">).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5334000" cy="2333001"/>
            <wp:effectExtent b="0" l="0" r="0" t="0"/>
            <wp:docPr descr="Figure 8: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2"/>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8: Estimated mean effect of machine-learning-based human footprint index (ml-HFI) on the tapirs’ estimated home range area and estimated average daily speed.</w:t>
      </w:r>
    </w:p>
    <w:bookmarkEnd w:id="43"/>
    <w:bookmarkEnd w:id="44"/>
    <w:bookmarkStart w:id="49" w:name="discussion"/>
    <w:p>
      <w:pPr>
        <w:pStyle w:val="Heading1"/>
      </w:pPr>
      <w:r>
        <w:t xml:space="preserve">Discussion</w:t>
      </w:r>
    </w:p>
    <w:p>
      <w:pPr>
        <w:pStyle w:val="FirstParagraph"/>
      </w:pPr>
      <w:r>
        <w:t xml:space="preserve">Understand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emphasises the need to obtain sound empirical data on animal movement when designing conservation and recovery strategies.</w:t>
      </w:r>
    </w:p>
    <w:bookmarkStart w:id="45" w:name="lowland-tapir-space-use"/>
    <w:p>
      <w:pPr>
        <w:pStyle w:val="Heading2"/>
      </w:pPr>
      <w:r>
        <w:t xml:space="preserve">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Apendix SXXX]. Tapirs living in the Pantanal, for instance, must cope with significant seasonal flooding, whereas individuals in the Cerrado occupied an agricultural mosaic with more stability across seasons. Nonetheless, the unique requirements of the different biomes did not impact the mean space use and daily movement speed of tapirs.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the tapir movement was vary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w:t>
      </w:r>
    </w:p>
    <w:bookmarkEnd w:id="45"/>
    <w:bookmarkStart w:id="46" w:name="Xf873ea30e1cc4221aee0b2262a9e4bef7d0b747"/>
    <w:p>
      <w:pPr>
        <w:pStyle w:val="Heading2"/>
      </w:pPr>
      <w:r>
        <w:t xml:space="preserve">Lowland tapir movement across a gradient of human disturbance</w:t>
      </w:r>
    </w:p>
    <w:p>
      <w:pPr>
        <w:pStyle w:val="FirstParagraph"/>
      </w:pPr>
      <w:r>
        <w:t xml:space="preserve">[HOW DO TAPIR DENSITIES VARY ACROSS THE THREE BIOMES? WOULD BE GOOD TO INCORPORATE THAT INFORMATION INTO THE DISCUSSION]</w:t>
      </w:r>
      <w:r>
        <w:t xml:space="preserve"> </w:t>
      </w: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 of habitat remaining</w:t>
      </w:r>
      <w:r>
        <w:t xml:space="preserve"> </w:t>
      </w:r>
      <w:r>
        <w:t xml:space="preserve">(Uezu, Beyer, and Metzger 2008)</w:t>
      </w:r>
      <w:r>
        <w:t xml:space="preserve">, had home range sizes that were comparable in size to tapirs inhabiting the Cerrado, a biome that has lost 50% of its natural area</w:t>
      </w:r>
      <w:r>
        <w:t xml:space="preserve"> </w:t>
      </w:r>
      <w:r>
        <w:t xml:space="preserve">(Machado et al. 2004)</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times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w:t>
      </w:r>
      <w:r>
        <w:t xml:space="preserve"> </w:t>
      </w:r>
      <w:r>
        <w:t xml:space="preserve">(E. Medici 2019)</w:t>
      </w:r>
      <w:r>
        <w:t xml:space="preserve">,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represent an ecological trap</w:t>
      </w:r>
      <w:r>
        <w:t xml:space="preserve"> </w:t>
      </w:r>
      <w:r>
        <w:t xml:space="preserve">(Schlaepfer, Runge, and Sherman 2002)</w:t>
      </w:r>
      <w:r>
        <w:t xml:space="preserve"> </w:t>
      </w:r>
      <w:r>
        <w:t xml:space="preserve">for tapirs as individuals showed no detectable responses to substantial degradations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Future investigation into tapir behaviour via step selection functions</w:t>
      </w:r>
      <w:r>
        <w:t xml:space="preserve"> </w:t>
      </w:r>
      <w:r>
        <w:t xml:space="preserve">(Avgar et al. 2016)</w:t>
      </w:r>
      <w:r>
        <w:t xml:space="preserve"> </w:t>
      </w:r>
      <w:r>
        <w:t xml:space="preserve">or the analysis of instantaneous movement speeds</w:t>
      </w:r>
      <w:r>
        <w:t xml:space="preserve"> </w:t>
      </w:r>
      <w:r>
        <w:t xml:space="preserve">Michael J. Noonan et al. (2021)</w:t>
      </w:r>
      <w:r>
        <w:t xml:space="preserve"> </w:t>
      </w:r>
      <w:r>
        <w:t xml:space="preserve">is clearly warranted.</w:t>
      </w:r>
    </w:p>
    <w:bookmarkEnd w:id="46"/>
    <w:bookmarkStart w:id="47" w:name="conservation-implications"/>
    <w:p>
      <w:pPr>
        <w:pStyle w:val="Heading2"/>
      </w:pPr>
      <w:r>
        <w:t xml:space="preserve">Conservation implications</w:t>
      </w:r>
    </w:p>
    <w:p>
      <w:pPr>
        <w:pStyle w:val="FirstParagraph"/>
      </w:pPr>
      <w:r>
        <w:t xml:space="preserve">[PATI, IT WOULD BE GREAT TO GET GUIDANCE ON THIS SECTION GIVEN YOUR EXPERINCE WITH THE FACTORS THAT ARE IMPORTANT FOR TAPIR CONSERVATION]</w:t>
      </w:r>
    </w:p>
    <w:bookmarkEnd w:id="47"/>
    <w:bookmarkStart w:id="48"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Contrary to our expectations, we observed very little individual variability in space use and movement, and human impacts on the landscape also had no measurable effect on tapir movement. Tapir movement behaviour thus appears to exhibit very little phenotypic plasticity. Our findings fill a critical knowledge gap in lowland tapir ecology and can contribute to long-term species management and conservation.</w:t>
      </w:r>
    </w:p>
    <w:bookmarkEnd w:id="48"/>
    <w:bookmarkEnd w:id="49"/>
    <w:bookmarkStart w:id="50"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50"/>
    <w:bookmarkStart w:id="133" w:name="references"/>
    <w:p>
      <w:pPr>
        <w:pStyle w:val="Heading1"/>
      </w:pPr>
      <w:r>
        <w:t xml:space="preserve">References</w:t>
      </w:r>
    </w:p>
    <w:bookmarkStart w:id="132" w:name="refs"/>
    <w:bookmarkStart w:id="51"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51"/>
    <w:bookmarkStart w:id="52"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2"/>
    <w:bookmarkStart w:id="53" w:name="ref-Avgar:2016"/>
    <w:p>
      <w:pPr>
        <w:pStyle w:val="Bibliography"/>
      </w:pPr>
      <w:r>
        <w:t xml:space="preserve">Avgar, Tal, Jonathan R Potts, Mark A Lewis, and Mark S Boyce. 2016.</w:t>
      </w:r>
      <w:r>
        <w:t xml:space="preserve"> </w:t>
      </w:r>
      <w:r>
        <w:t xml:space="preserve">“Integrated Step Selection Analysis: Bridging the Gap Between Resource Selection and Animal Movement.”</w:t>
      </w:r>
      <w:r>
        <w:t xml:space="preserve"> </w:t>
      </w:r>
      <w:r>
        <w:rPr>
          <w:iCs/>
          <w:i/>
        </w:rPr>
        <w:t xml:space="preserve">Methods in Ecology and Evolution</w:t>
      </w:r>
      <w:r>
        <w:t xml:space="preserve"> </w:t>
      </w:r>
      <w:r>
        <w:t xml:space="preserve">7 (5): 619–30.</w:t>
      </w:r>
    </w:p>
    <w:bookmarkEnd w:id="53"/>
    <w:bookmarkStart w:id="54"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4"/>
    <w:bookmarkStart w:id="55"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5"/>
    <w:bookmarkStart w:id="56"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6"/>
    <w:bookmarkStart w:id="57"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8"/>
    <w:bookmarkStart w:id="7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2"/>
    <w:bookmarkStart w:id="83"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3"/>
    <w:bookmarkStart w:id="84"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4"/>
    <w:bookmarkStart w:id="86"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5">
        <w:r>
          <w:rPr>
            <w:rStyle w:val="Hyperlink"/>
          </w:rPr>
          <w:t xml:space="preserve">https://doi.org/10.32614/RJ-2013-014</w:t>
        </w:r>
      </w:hyperlink>
      <w:r>
        <w:t xml:space="preserve">.</w:t>
      </w:r>
    </w:p>
    <w:bookmarkEnd w:id="86"/>
    <w:bookmarkStart w:id="87"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7"/>
    <w:bookmarkStart w:id="88"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8"/>
    <w:bookmarkStart w:id="89"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89"/>
    <w:bookmarkStart w:id="90"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90"/>
    <w:bookmarkStart w:id="91"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1"/>
    <w:bookmarkStart w:id="92"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2"/>
    <w:bookmarkStart w:id="93"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3"/>
    <w:bookmarkStart w:id="94"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4"/>
    <w:bookmarkStart w:id="95"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5"/>
    <w:bookmarkStart w:id="96"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96"/>
    <w:bookmarkStart w:id="97"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97"/>
    <w:bookmarkStart w:id="99"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98">
        <w:r>
          <w:rPr>
            <w:rStyle w:val="Hyperlink"/>
          </w:rPr>
          <w:t xml:space="preserve">https://doi.org/10.1186/s40462-019-0177-1</w:t>
        </w:r>
      </w:hyperlink>
      <w:r>
        <w:t xml:space="preserve">.</w:t>
      </w:r>
    </w:p>
    <w:bookmarkEnd w:id="99"/>
    <w:bookmarkStart w:id="100" w:name="ref-Noonan:2021"/>
    <w:p>
      <w:pPr>
        <w:pStyle w:val="Bibliography"/>
      </w:pPr>
      <w:r>
        <w:t xml:space="preserve">Noonan, Michael J, Fernando Ascensão, Débora R Yogui, and Arnaud LJ Desbiez. 2021.</w:t>
      </w:r>
      <w:r>
        <w:t xml:space="preserve"> </w:t>
      </w:r>
      <w:r>
        <w:t xml:space="preserve">“Roads as Ecological Traps for Giant Anteaters.”</w:t>
      </w:r>
      <w:r>
        <w:t xml:space="preserve"> </w:t>
      </w:r>
      <w:r>
        <w:rPr>
          <w:iCs/>
          <w:i/>
        </w:rPr>
        <w:t xml:space="preserve">bioRxiv</w:t>
      </w:r>
      <w:r>
        <w:t xml:space="preserve">.</w:t>
      </w:r>
    </w:p>
    <w:bookmarkEnd w:id="100"/>
    <w:bookmarkStart w:id="101"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1"/>
    <w:bookmarkStart w:id="102"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2"/>
    <w:bookmarkStart w:id="103"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3"/>
    <w:bookmarkStart w:id="104"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4"/>
    <w:bookmarkStart w:id="105"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5"/>
    <w:bookmarkStart w:id="107"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6">
        <w:r>
          <w:rPr>
            <w:rStyle w:val="Hyperlink"/>
          </w:rPr>
          <w:t xml:space="preserve">https://www.R-project.org/</w:t>
        </w:r>
      </w:hyperlink>
      <w:r>
        <w:t xml:space="preserve">.</w:t>
      </w:r>
    </w:p>
    <w:bookmarkEnd w:id="107"/>
    <w:bookmarkStart w:id="108"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08"/>
    <w:bookmarkStart w:id="109"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09"/>
    <w:bookmarkStart w:id="110"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10"/>
    <w:bookmarkStart w:id="111"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1"/>
    <w:bookmarkStart w:id="112"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2"/>
    <w:bookmarkStart w:id="113"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3"/>
    <w:bookmarkStart w:id="114"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4"/>
    <w:bookmarkStart w:id="115"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5"/>
    <w:bookmarkStart w:id="116"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6"/>
    <w:bookmarkStart w:id="117"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17"/>
    <w:bookmarkStart w:id="118"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18"/>
    <w:bookmarkStart w:id="119"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19"/>
    <w:bookmarkStart w:id="120"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20"/>
    <w:bookmarkStart w:id="121"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1"/>
    <w:bookmarkStart w:id="122"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2"/>
    <w:bookmarkStart w:id="124"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3">
        <w:r>
          <w:rPr>
            <w:rStyle w:val="Hyperlink"/>
          </w:rPr>
          <w:t xml:space="preserve">https://CRAN.R-project.org/package=furrr</w:t>
        </w:r>
      </w:hyperlink>
      <w:r>
        <w:t xml:space="preserve">.</w:t>
      </w:r>
    </w:p>
    <w:bookmarkEnd w:id="124"/>
    <w:bookmarkStart w:id="125"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5"/>
    <w:bookmarkStart w:id="126"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6"/>
    <w:bookmarkStart w:id="127"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27"/>
    <w:bookmarkStart w:id="128"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28"/>
    <w:bookmarkStart w:id="130"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29">
        <w:r>
          <w:rPr>
            <w:rStyle w:val="Hyperlink"/>
          </w:rPr>
          <w:t xml:space="preserve">https://ggplot2.tidyverse.org</w:t>
        </w:r>
      </w:hyperlink>
      <w:r>
        <w:t xml:space="preserve">.</w:t>
      </w:r>
    </w:p>
    <w:bookmarkEnd w:id="130"/>
    <w:bookmarkStart w:id="131"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1"/>
    <w:bookmarkEnd w:id="132"/>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2021-07-29T17:12:24Z</dcterms:created>
  <dcterms:modified xsi:type="dcterms:W3CDTF">2021-07-29T17:12:24Z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